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7C43" w:rsidRPr="00CA0722" w:rsidRDefault="006D7C43" w:rsidP="006D7C43">
      <w:pPr>
        <w:shd w:val="clear" w:color="auto" w:fill="FAFBFB"/>
        <w:spacing w:after="0" w:line="240" w:lineRule="auto"/>
        <w:jc w:val="center"/>
        <w:outlineLvl w:val="1"/>
        <w:rPr>
          <w:rFonts w:ascii="Times New Roman" w:eastAsia="Times New Roman" w:hAnsi="Times New Roman" w:cs="Times New Roman"/>
          <w:b/>
          <w:sz w:val="28"/>
          <w:szCs w:val="28"/>
          <w:u w:val="single"/>
        </w:rPr>
      </w:pPr>
      <w:r w:rsidRPr="00CA0722">
        <w:rPr>
          <w:rFonts w:ascii="Times New Roman" w:eastAsia="Times New Roman" w:hAnsi="Times New Roman" w:cs="Times New Roman"/>
          <w:b/>
          <w:sz w:val="28"/>
          <w:szCs w:val="28"/>
          <w:u w:val="single"/>
        </w:rPr>
        <w:t>Памятка о правилах проведения ОГЭ в 201</w:t>
      </w:r>
      <w:r w:rsidR="00242ECE">
        <w:rPr>
          <w:rFonts w:ascii="Times New Roman" w:eastAsia="Times New Roman" w:hAnsi="Times New Roman" w:cs="Times New Roman"/>
          <w:b/>
          <w:sz w:val="28"/>
          <w:szCs w:val="28"/>
          <w:u w:val="single"/>
        </w:rPr>
        <w:t>7</w:t>
      </w:r>
      <w:r w:rsidRPr="00CA0722">
        <w:rPr>
          <w:rFonts w:ascii="Times New Roman" w:eastAsia="Times New Roman" w:hAnsi="Times New Roman" w:cs="Times New Roman"/>
          <w:b/>
          <w:sz w:val="28"/>
          <w:szCs w:val="28"/>
          <w:u w:val="single"/>
        </w:rPr>
        <w:t xml:space="preserve"> году</w:t>
      </w:r>
    </w:p>
    <w:p w:rsidR="006D7C43" w:rsidRPr="00CA0722" w:rsidRDefault="006D7C43" w:rsidP="006D7C43">
      <w:pPr>
        <w:shd w:val="clear" w:color="auto" w:fill="FAFBFB"/>
        <w:spacing w:after="0" w:line="240" w:lineRule="auto"/>
        <w:jc w:val="center"/>
        <w:outlineLvl w:val="1"/>
        <w:rPr>
          <w:rFonts w:ascii="Times New Roman" w:eastAsia="Times New Roman" w:hAnsi="Times New Roman" w:cs="Times New Roman"/>
          <w:b/>
          <w:sz w:val="28"/>
          <w:szCs w:val="28"/>
        </w:rPr>
      </w:pPr>
    </w:p>
    <w:p w:rsidR="006D7C43" w:rsidRPr="00CA0722" w:rsidRDefault="006D7C43" w:rsidP="006D7C43">
      <w:pPr>
        <w:shd w:val="clear" w:color="auto" w:fill="FAFBFB"/>
        <w:spacing w:after="0" w:line="360" w:lineRule="atLeast"/>
        <w:jc w:val="center"/>
        <w:rPr>
          <w:rFonts w:ascii="Times New Roman" w:eastAsia="Times New Roman" w:hAnsi="Times New Roman" w:cs="Times New Roman"/>
          <w:sz w:val="28"/>
          <w:szCs w:val="28"/>
        </w:rPr>
      </w:pPr>
      <w:r w:rsidRPr="00CA0722">
        <w:rPr>
          <w:rFonts w:ascii="Times New Roman" w:eastAsia="Times New Roman" w:hAnsi="Times New Roman" w:cs="Times New Roman"/>
          <w:b/>
          <w:bCs/>
          <w:sz w:val="28"/>
          <w:szCs w:val="28"/>
        </w:rPr>
        <w:t>Информация для участников ОГЭ и их родителей (законных представителей)</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1. В целях обеспечения безопасности, обеспечения порядка и предотвращения фактов нарушения порядка проведения ОГЭ пункты проведения экзаменов (ППЭ) оборудуются стационарными и (или) переносными металлоискателями; ППЭ и аудитории ППЭ оборудуются средствами видеонаблюдения; по решению государственной экзаменационной комиссии субъекта Российской Федерации (ГЭК) ППЭ оборудуются системами подавления сигналов подвижной связи.</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2. ОГЭ по всем учебным предметам начинается в 10.00 по местному времени. В день экзамена участник ОГЭ прибывает в ППЭ не позднее 9.15 по местному времени.</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3. Допуск участников ОГЭ в ППЭ осуществляется при наличии у них документов, удостоверяющих их личность, и при наличии их в списках распределения в данный ППЭ.</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Если участник ОГЭ опоздал на экзамен, он допускается к сдаче ОГЭ в установленном порядке, при этом время окончания экзамена не продлевается, о чем сообщается участнику ОГЭ. Рекомендуется составить акт в свободной форме. Указанный акт подписывает участник ОГЭ, руководитель ППЭ и уполномоченный член ГЭК.</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 Повторный общий инструктаж для опоздавших участников ОГЭ не проводится. Организаторы предоставляют необходимую информацию для заполнения регистрационных полей бланков ОГЭ.</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Повторно к участию в ОГЭ по данному учебному предмету в дополнительные сроки указанный участник ОГЭ может быть допущен только по решению председателя ГЭК.</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В случае отсутствия по объективным причинам у обучающегося документа, удостоверяющего личность, он допускается в ППЭ после письменного подтверждения его личности сопровождающим от образовательной организации.</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 xml:space="preserve">4. В день проведения экзамена (в период с момента входа в ППЭ и до окончания экзамена) в ППЭ участникам ОГЭ запрещается иметь при себе (необходимо оставить в месте для хранения личных вещей, которое организовано до входа в ППЭ, или отдать сопровождающему от образовательной           организации)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выносить из аудиторий письменные заметки и иные средства </w:t>
      </w:r>
      <w:r w:rsidRPr="00CA0722">
        <w:rPr>
          <w:rFonts w:ascii="Times New Roman" w:eastAsia="Times New Roman" w:hAnsi="Times New Roman" w:cs="Times New Roman"/>
          <w:sz w:val="28"/>
          <w:szCs w:val="28"/>
        </w:rPr>
        <w:lastRenderedPageBreak/>
        <w:t>хранения и передачи информации. Из ППЭ и аудиторий ППЭ запрещается выносить экзаменационные материалы, в том числе КИМ и черновики на бумажном или электронном носителях, фотографировать экзаменационные материалы.</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Во время проведения экзамена участникам ОГЭ запрещается выносить из аудиторий письменные принадлежности, письменные заметки и иные средства хранения и передачи информации,</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Рекомендуется взять с собой на экзамен только необходимые вещи (ручка гелевая или капиллярная с чернилами черного цвета; документ, удостоверяющий личность; разрешенные средства обучения и воспитания; лекарства и питание (при необходимости), специальные технические средства, черновики). Иные личные вещи участники ОГЭ обязаны оставить в специально выделенном в здании (комплексе зданий), где расположен ППЭ, до входа в ППЭ месте (помещении) для хранения личных вещей участников ОГЭ.</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5. Участники ОГЭ занимают рабочие места в аудитории в соответствии со списками распределения. Изменение рабочего места запрещено.</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6. Во время экзамена участникам ОГЭ запрещается общаться друг с другом, свободно перемещаться по аудитории и ППЭ, выходить из аудитории без разрешения организатора.</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При выходе из аудитории во время экзамена участник ОГЭ должен оставить экзаменационные материалы, черновики и письменные принадлежности на рабочем столе.</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7. Участники ОГЭ, допустившие нарушение указанных требований или иные нарушения Порядка проведения государственной итоговой аттестации (ГИА), удаляются с экзамена. По данному факту лицами, ответственными за проведение ОГЭ в ППЭ, составляется акт, который передаётся на рассмотрение председателю ГЭК. Если факт нарушения участником ОГЭ порядка проведения ГИА подтверждается, председатель ГЭК принимает решение об аннулировании результатов участника ОГЭ по соответствующему учебному предмету.</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8. Экзаменационная работа выполняется гелевой, капиллярной ручкой с чернилами черного цвета. Экзаменационные работы, выполненные другими письменными принадлежностями, не обрабатываются и не проверяются.</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9. Участник ОГЭ может при выполнении работы использовать черновики со штампом образовательной организации, на базе которой организован ППЭ, и делать пометки в КИМ (в случае проведения ОГЭ по иностранным языкам с включенным разделом «Говорение» черновики не выдаются).</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lastRenderedPageBreak/>
        <w:t>Внимание! Черновики и КИМ не проверяются и записи в них не учитываются при обработке.</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10. Участник ОГЭ, который по состоянию здоровья или другим объективным причинам не может завершить выполнение экзаменационной работы, имеет право досрочно сдать экзаменационные материалы и покинуть аудиторию. В случае, если участник ОГЭ по состоянию здоровья или другим объективным причинам не может завершить выполнение экзаменационной работы, он досрочно покидает аудиторию. Ответственный организатор должен пригласить организатора вне аудитории, который сопроводит такого участника ОГЭ к медицинскому работнику и пригласит уполномоченного представителя  (уполномоченных представителей) ГЭК в медицинский кабинет. В случае подтверждения медицинским работником ухудшения состояния здоровья участника ОГЭ и при согласии участника ОГЭ досрочно завершить экзамен составляется акт о досрочном завершении экзамена по объективным причинам. Организатор ставит в бланке регистрации участника ОГЭ соответствующую отметку. </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Акты об удалении с экзамена и о досрочном завершении экзамена по объективным причинам в тот же день направляются в ГЭК для учета при обработке экзаменационных работ.</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11. Участники ОГЭ, досрочно завершившие выполнение экзаменационной работы, могут покинуть ППЭ. Организаторы принимают у них все экзаменационные материалы.</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12. Результаты экзаменов по каждому учебному предмету утверждаются, изменяются и (или) аннулируются председателем ГЭК. Изменение результатов возможно в случае проведения перепроверки экзаменационных работ. О проведении перепроверки  сообщается дополнительно. Аннулирование результатов возможно в случае выявления нарушений Порядка проведения ГИА, если нарушение было совершено участником ОГЭ.</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13. Результаты ГИА признаются удовлетворительными в случае, если участник ГИА по обязательным учебным предметам  набрал количество баллов не ниже минимального, определяемого Рособрнадзором.</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14. Результаты ОГЭ в течение одного рабочего дня утверждаются председателем ГЭК. После утверждения результаты ЕГЭ в течение одного рабочего дня передаются в образовательные организации, а также органы местного самоуправления, осуществляющие управление в сфере образования, для последующего ознакомления участников ЕГЭ с полученными ими результатами ОГЭ.</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 xml:space="preserve">Ознакомление участников ОГЭ с утвержденными председателем ГЭК результатами ОГЭ по учебному предмету осуществляется в течение одного </w:t>
      </w:r>
      <w:r w:rsidRPr="00CA0722">
        <w:rPr>
          <w:rFonts w:ascii="Times New Roman" w:eastAsia="Times New Roman" w:hAnsi="Times New Roman" w:cs="Times New Roman"/>
          <w:sz w:val="28"/>
          <w:szCs w:val="28"/>
        </w:rPr>
        <w:lastRenderedPageBreak/>
        <w:t>рабочего дней с даты их передачи в образовательные организации, а также органы местного самоуправления, осуществляющие управление в сфере образования. Указанный день считается официальным днем объявления результатов.</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15. По решению ГЭК повторно допускаются к сдаче экзаменов в текущем году по соответствующему учебному предмету следующие обучающиеся:</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получившие на ГИА неудовлетворительный результат по одному из обязательных учебных предметов (в 2015/16 учебном году);</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получившие на ГИА неудовлетворительные результаты не более, чем по двум учебным предметам (из числа обязательных и предметов по выбору) (в 2016/17 учебном году);</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не явившиеся на экзамены по уважительным причинам (болезнь или иные обстоятельства, подтвержденные документально);</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не завершившие выполнение экзаменационной работы по уважительным причинам (болезнь или иные обстоятельства, подтвержденные документально);</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апелляция которых о нарушении установленного порядка проведения ОГЭ конфликтной комиссией была удовлетворена;</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результаты которых были аннулированы ГЭК в случае выявления фактов нарушений установленного порядка проведения ГИА, совершенных лицами, указанными в пункте 37 Порядка, или иными (неустановленными) лицами.</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16. Участник ОГЭ имеет право подать апелляцию о нарушении установленного Порядка проведения ГИА и (или) о несогласии с выставленными баллами в конфликтную комиссию.</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Конфликтная комиссия не рассматривает апелляции по вопросам содержания и структуры заданий по учебным предметам, а также по вопросам, связанным с оцениванием результатов выполнения заданий экзаменационной работы с кратким ответом, нарушением обучающимся, выпускником прошлых лет требований настоящего Порядка и неправильным оформлением экзаменационной работы.</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18. Апелляцию о нарушении установленного Порядка проведения ГИА участник ОГЭ подает в день проведения экзамена члену ГЭК, не покидая ППЭ.</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 xml:space="preserve">19. Апелляция о несогласии с выставленными баллами подается в течение двух рабочих дней после официального дня объявления результатов экзамена по соответствующему учебному предмету. Апелляция о несогласии с выставленными баллами подается непосредственно в  конфликтную комиссию или в образовательную организацию, в которой </w:t>
      </w:r>
      <w:r w:rsidRPr="00CA0722">
        <w:rPr>
          <w:rFonts w:ascii="Times New Roman" w:eastAsia="Times New Roman" w:hAnsi="Times New Roman" w:cs="Times New Roman"/>
          <w:sz w:val="28"/>
          <w:szCs w:val="28"/>
        </w:rPr>
        <w:lastRenderedPageBreak/>
        <w:t>они были допущены, в установленном порядке к ГИА. Руководитель образовательной организации, принявший апелляцию, незамедлительно передает ее в конфликтную комиссию.</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20. Участники ОГЭ заблаговременно информируются о времени, месте и порядке рассмотрения апелляций.</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Обучающийся, и (или) его родители (законные представители) при желании присутствуют при рассмотрении апелляции.</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21. При рассмотрении апелляции о нарушении установленного Порядка проведения ГИА конфликтная комиссия рассматривает апелляцию и заключение о результатах проверки и выносит одно из решений:</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об отклонении апелляции;</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об удовлетворении апелляции.</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При удовлетворении апелляции результат ОГЭ, по процедуре которого участником ОГЭ была подана апелляция, аннулируется и участнику ОГЭ предоставляется возможность сдать экзамен по учебному предмету в иной день, предусмотренный единым расписанием проведения ОГЭ.</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22. При установлении фактов нарушения установленного порядка проведения экзамена, которые могли повлечь за собой искажение результатов экзаменов всех участников ОГЭ, председатель ГЭК принимает решение об аннулировании результатов ОГЭ по соответствующему учебному предмету всех участников ОГЭ и о допуске к экзаменам в дополнительные сроки участников ОГЭ, непричастных к фактам выявленных нарушений.</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23. При рассмотрении апелляции о несогласии с выставленными баллами конфликтная комиссия запрашивает распечатанные изображения экзаменационной работы, электронные носители, содержащие файлы с цифровой аудиозаписью устных ответов участников ОГЭ, копии протоколов проверки экзаменационной работы предметной комиссией и КИМ участников ОГЭ, подавших апелляцию.</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Указанные материалы предъявляются участникам ОГЭ (в случае его присутствия при  рассмотрении апелляции).</w:t>
      </w:r>
    </w:p>
    <w:p w:rsidR="006D7C43"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sidRPr="00CA0722">
        <w:rPr>
          <w:rFonts w:ascii="Times New Roman" w:eastAsia="Times New Roman" w:hAnsi="Times New Roman" w:cs="Times New Roman"/>
          <w:sz w:val="28"/>
          <w:szCs w:val="28"/>
        </w:rPr>
        <w:t xml:space="preserve">До заседания конфликтной комиссии по рассмотрению апелляции о несогласии с выставленными баллами конфликтная комиссия устанавливает правильность оценивания экзаменационной работы обучающегося, подавшего апелляцию. Для этого к рассмотрению апелляции привлекаются эксперты предметной комиссии по соответствующему учебному предмету. В случае, если эксперты не дают однозначного ответа о правильности оценивания экзаменационной работы, конфликтная комиссия обращается в Комиссию по разработке КИМ по соответствующему учебному предмету с запросом о разъяснениях по критериям оценивания. По результатам рассмотрения апелляции о несогласии с выставленными </w:t>
      </w:r>
      <w:r w:rsidRPr="00CA0722">
        <w:rPr>
          <w:rFonts w:ascii="Times New Roman" w:eastAsia="Times New Roman" w:hAnsi="Times New Roman" w:cs="Times New Roman"/>
          <w:sz w:val="28"/>
          <w:szCs w:val="28"/>
        </w:rPr>
        <w:lastRenderedPageBreak/>
        <w:t>баллами конфликтная комиссия принимает решение об отклонении апелляции и сохранении выставленных баллов (отсутствие технических ошибок и ошибок оценивания экзаменационной работы) или об удовлетворении апелляции и изменении баллов (наличие технических ошибок и (или) ошибок оценивания экзаменационной работы). Баллы могут быть изменены как в сторону повышения, так и в сторону понижения.</w:t>
      </w:r>
    </w:p>
    <w:p w:rsidR="006D7C43" w:rsidRPr="00CA0722" w:rsidRDefault="006D7C43" w:rsidP="006D7C43">
      <w:pPr>
        <w:shd w:val="clear" w:color="auto" w:fill="FAFBFB"/>
        <w:spacing w:after="0" w:line="360" w:lineRule="atLeast"/>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24. Девятиклассник должен сдать на положительную оценку не менее четырёх обязательных предметов для получения аттестата о среднем (полном) общем образовании.</w:t>
      </w:r>
    </w:p>
    <w:p w:rsidR="006D7C43" w:rsidRPr="00CA0722" w:rsidRDefault="006D7C43" w:rsidP="006D7C43">
      <w:pPr>
        <w:shd w:val="clear" w:color="auto" w:fill="FAFBFB"/>
        <w:spacing w:after="0" w:line="360" w:lineRule="atLeast"/>
        <w:ind w:firstLine="851"/>
        <w:jc w:val="both"/>
        <w:rPr>
          <w:rFonts w:ascii="Times New Roman" w:eastAsia="Times New Roman" w:hAnsi="Times New Roman" w:cs="Times New Roman"/>
          <w:sz w:val="28"/>
          <w:szCs w:val="28"/>
        </w:rPr>
      </w:pPr>
      <w:r w:rsidRPr="00CA0722">
        <w:rPr>
          <w:rFonts w:ascii="Times New Roman" w:eastAsia="Times New Roman" w:hAnsi="Times New Roman" w:cs="Times New Roman"/>
          <w:i/>
          <w:iCs/>
          <w:sz w:val="28"/>
          <w:szCs w:val="28"/>
        </w:rPr>
        <w:t>Данная информация была подготовлена в соответствии со следующими нормативными правовыми документами, регламентирующими проведение ГИА:</w:t>
      </w:r>
    </w:p>
    <w:p w:rsidR="006D7C43" w:rsidRPr="00CA0722" w:rsidRDefault="006D7C43" w:rsidP="006D7C43">
      <w:pPr>
        <w:shd w:val="clear" w:color="auto" w:fill="FAFBFB"/>
        <w:spacing w:after="0" w:line="360" w:lineRule="atLeast"/>
        <w:ind w:firstLine="851"/>
        <w:jc w:val="both"/>
        <w:rPr>
          <w:rFonts w:ascii="Times New Roman" w:eastAsia="Times New Roman" w:hAnsi="Times New Roman" w:cs="Times New Roman"/>
          <w:sz w:val="28"/>
          <w:szCs w:val="28"/>
        </w:rPr>
      </w:pPr>
      <w:r w:rsidRPr="00CA0722">
        <w:rPr>
          <w:rFonts w:ascii="Times New Roman" w:eastAsia="Times New Roman" w:hAnsi="Times New Roman" w:cs="Times New Roman"/>
          <w:i/>
          <w:iCs/>
          <w:sz w:val="28"/>
          <w:szCs w:val="28"/>
        </w:rPr>
        <w:t>1.      Федеральным законом от 29.12.2012 № 273-ФЗ «Об образовании в Российской Федерации».</w:t>
      </w:r>
    </w:p>
    <w:p w:rsidR="006D7C43" w:rsidRPr="00CA0722" w:rsidRDefault="006D7C43" w:rsidP="006D7C43">
      <w:pPr>
        <w:shd w:val="clear" w:color="auto" w:fill="FAFBFB"/>
        <w:spacing w:after="0" w:line="360" w:lineRule="atLeast"/>
        <w:ind w:firstLine="851"/>
        <w:jc w:val="both"/>
        <w:rPr>
          <w:rFonts w:ascii="Times New Roman" w:eastAsia="Times New Roman" w:hAnsi="Times New Roman" w:cs="Times New Roman"/>
          <w:sz w:val="28"/>
          <w:szCs w:val="28"/>
        </w:rPr>
      </w:pPr>
      <w:r w:rsidRPr="00CA0722">
        <w:rPr>
          <w:rFonts w:ascii="Times New Roman" w:eastAsia="Times New Roman" w:hAnsi="Times New Roman" w:cs="Times New Roman"/>
          <w:i/>
          <w:iCs/>
          <w:sz w:val="28"/>
          <w:szCs w:val="28"/>
        </w:rPr>
        <w:t>2.      Постановлением Правительства Российской Федерации от 31.08.2013   № 755 «О федеральной информационной системе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и региональных информационных системах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w:t>
      </w:r>
    </w:p>
    <w:p w:rsidR="006D7C43" w:rsidRPr="00CA0722" w:rsidRDefault="006D7C43" w:rsidP="006D7C43">
      <w:pPr>
        <w:shd w:val="clear" w:color="auto" w:fill="FAFBFB"/>
        <w:spacing w:after="0" w:line="360" w:lineRule="atLeast"/>
        <w:ind w:firstLine="851"/>
        <w:jc w:val="both"/>
        <w:rPr>
          <w:rFonts w:ascii="Times New Roman" w:eastAsia="Times New Roman" w:hAnsi="Times New Roman" w:cs="Times New Roman"/>
          <w:sz w:val="28"/>
          <w:szCs w:val="28"/>
        </w:rPr>
      </w:pPr>
      <w:r w:rsidRPr="00CA0722">
        <w:rPr>
          <w:rFonts w:ascii="Times New Roman" w:eastAsia="Times New Roman" w:hAnsi="Times New Roman" w:cs="Times New Roman"/>
          <w:i/>
          <w:iCs/>
          <w:sz w:val="28"/>
          <w:szCs w:val="28"/>
        </w:rPr>
        <w:t> 3.     Приказом Министерства образования и науки Российской Федерации от 25.12.2013 № 1394 «Об утверждении Порядка проведения государственной итоговой аттестации по образовательным программам основного общего образования».</w:t>
      </w:r>
    </w:p>
    <w:p w:rsidR="006D7C43" w:rsidRPr="0050053B" w:rsidRDefault="006D7C43" w:rsidP="006D7C43">
      <w:pPr>
        <w:spacing w:before="100" w:beforeAutospacing="1" w:after="100" w:afterAutospacing="1" w:line="240" w:lineRule="auto"/>
        <w:rPr>
          <w:rFonts w:ascii="Times New Roman" w:eastAsia="Times New Roman" w:hAnsi="Times New Roman" w:cs="Times New Roman"/>
          <w:color w:val="000000"/>
          <w:sz w:val="28"/>
          <w:szCs w:val="28"/>
        </w:rPr>
      </w:pPr>
      <w:r w:rsidRPr="0050053B">
        <w:rPr>
          <w:rFonts w:ascii="Times New Roman" w:eastAsia="Times New Roman" w:hAnsi="Times New Roman" w:cs="Times New Roman"/>
          <w:color w:val="000000"/>
          <w:sz w:val="28"/>
          <w:szCs w:val="28"/>
        </w:rPr>
        <w:t>С правилами проведения ЕГЭ ознакомлен (а):</w:t>
      </w:r>
    </w:p>
    <w:p w:rsidR="006D7C43" w:rsidRDefault="006D7C43" w:rsidP="006D7C43">
      <w:pPr>
        <w:spacing w:after="0" w:line="240" w:lineRule="auto"/>
      </w:pPr>
      <w:r w:rsidRPr="0050053B">
        <w:rPr>
          <w:rFonts w:ascii="Times New Roman" w:eastAsia="Times New Roman" w:hAnsi="Times New Roman" w:cs="Times New Roman"/>
          <w:color w:val="000000"/>
          <w:sz w:val="28"/>
          <w:szCs w:val="28"/>
        </w:rPr>
        <w:t>Участник ЕГЭ</w:t>
      </w:r>
    </w:p>
    <w:p w:rsidR="00E67713" w:rsidRDefault="00E67713"/>
    <w:sectPr w:rsidR="00E67713" w:rsidSect="00205E72">
      <w:footerReference w:type="default" r:id="rId6"/>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04208" w:rsidRDefault="00104208" w:rsidP="00860509">
      <w:pPr>
        <w:spacing w:after="0" w:line="240" w:lineRule="auto"/>
      </w:pPr>
      <w:r>
        <w:separator/>
      </w:r>
    </w:p>
  </w:endnote>
  <w:endnote w:type="continuationSeparator" w:id="1">
    <w:p w:rsidR="00104208" w:rsidRDefault="00104208" w:rsidP="0086050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560126"/>
      <w:docPartObj>
        <w:docPartGallery w:val="Page Numbers (Bottom of Page)"/>
        <w:docPartUnique/>
      </w:docPartObj>
    </w:sdtPr>
    <w:sdtContent>
      <w:p w:rsidR="00FF061A" w:rsidRDefault="00860509">
        <w:pPr>
          <w:pStyle w:val="a3"/>
          <w:jc w:val="right"/>
        </w:pPr>
        <w:r>
          <w:fldChar w:fldCharType="begin"/>
        </w:r>
        <w:r w:rsidR="00E67713">
          <w:instrText xml:space="preserve"> PAGE   \* MERGEFORMAT </w:instrText>
        </w:r>
        <w:r>
          <w:fldChar w:fldCharType="separate"/>
        </w:r>
        <w:r w:rsidR="00242ECE">
          <w:rPr>
            <w:noProof/>
          </w:rPr>
          <w:t>1</w:t>
        </w:r>
        <w:r>
          <w:fldChar w:fldCharType="end"/>
        </w:r>
      </w:p>
    </w:sdtContent>
  </w:sdt>
  <w:p w:rsidR="00FF061A" w:rsidRDefault="00104208">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04208" w:rsidRDefault="00104208" w:rsidP="00860509">
      <w:pPr>
        <w:spacing w:after="0" w:line="240" w:lineRule="auto"/>
      </w:pPr>
      <w:r>
        <w:separator/>
      </w:r>
    </w:p>
  </w:footnote>
  <w:footnote w:type="continuationSeparator" w:id="1">
    <w:p w:rsidR="00104208" w:rsidRDefault="00104208" w:rsidP="00860509">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footnotePr>
    <w:footnote w:id="0"/>
    <w:footnote w:id="1"/>
  </w:footnotePr>
  <w:endnotePr>
    <w:endnote w:id="0"/>
    <w:endnote w:id="1"/>
  </w:endnotePr>
  <w:compat>
    <w:useFELayout/>
  </w:compat>
  <w:rsids>
    <w:rsidRoot w:val="006D7C43"/>
    <w:rsid w:val="00104208"/>
    <w:rsid w:val="00242ECE"/>
    <w:rsid w:val="006D7C43"/>
    <w:rsid w:val="00860509"/>
    <w:rsid w:val="00E6771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6050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6D7C43"/>
    <w:pPr>
      <w:tabs>
        <w:tab w:val="center" w:pos="4677"/>
        <w:tab w:val="right" w:pos="9355"/>
      </w:tabs>
      <w:spacing w:after="0" w:line="240" w:lineRule="auto"/>
    </w:pPr>
    <w:rPr>
      <w:rFonts w:eastAsiaTheme="minorHAnsi"/>
      <w:lang w:eastAsia="en-US"/>
    </w:rPr>
  </w:style>
  <w:style w:type="character" w:customStyle="1" w:styleId="a4">
    <w:name w:val="Нижний колонтитул Знак"/>
    <w:basedOn w:val="a0"/>
    <w:link w:val="a3"/>
    <w:uiPriority w:val="99"/>
    <w:rsid w:val="006D7C43"/>
    <w:rPr>
      <w:rFonts w:eastAsiaTheme="minorHAnsi"/>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1958</Words>
  <Characters>11163</Characters>
  <Application>Microsoft Office Word</Application>
  <DocSecurity>0</DocSecurity>
  <Lines>93</Lines>
  <Paragraphs>26</Paragraphs>
  <ScaleCrop>false</ScaleCrop>
  <Company>SPecialiST RePack</Company>
  <LinksUpToDate>false</LinksUpToDate>
  <CharactersWithSpaces>13095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2016-12-11T04:40:00Z</dcterms:created>
  <dcterms:modified xsi:type="dcterms:W3CDTF">2016-12-11T04:58:00Z</dcterms:modified>
</cp:coreProperties>
</file>