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tblpY="435"/>
        <w:tblW w:w="5000" w:type="pct"/>
        <w:tblLook w:val="04A0" w:firstRow="1" w:lastRow="0" w:firstColumn="1" w:lastColumn="0" w:noHBand="0" w:noVBand="1"/>
      </w:tblPr>
      <w:tblGrid>
        <w:gridCol w:w="3985"/>
        <w:gridCol w:w="277"/>
        <w:gridCol w:w="5093"/>
      </w:tblGrid>
      <w:tr w:rsidR="001D5883" w:rsidRPr="001D5883" w:rsidTr="00FE0EA1">
        <w:tc>
          <w:tcPr>
            <w:tcW w:w="2130" w:type="pct"/>
          </w:tcPr>
          <w:p w:rsidR="001D5883" w:rsidRPr="001D5883" w:rsidRDefault="001D5883" w:rsidP="00FE0EA1">
            <w:pPr>
              <w:pStyle w:val="a3"/>
              <w:spacing w:before="0" w:after="0"/>
              <w:jc w:val="both"/>
              <w:rPr>
                <w:rFonts w:eastAsia="Calibri"/>
                <w:b/>
                <w:bCs/>
                <w:color w:val="000000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48" w:type="pct"/>
          </w:tcPr>
          <w:p w:rsidR="001D5883" w:rsidRPr="001D5883" w:rsidRDefault="001D5883" w:rsidP="00FE0EA1">
            <w:pPr>
              <w:pStyle w:val="a3"/>
              <w:spacing w:before="0" w:after="0"/>
              <w:jc w:val="center"/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  <w:tc>
          <w:tcPr>
            <w:tcW w:w="2722" w:type="pct"/>
          </w:tcPr>
          <w:p w:rsidR="001D5883" w:rsidRPr="001D5883" w:rsidRDefault="001D5883" w:rsidP="00FE0EA1">
            <w:pPr>
              <w:pStyle w:val="a3"/>
              <w:spacing w:before="0" w:after="0"/>
              <w:jc w:val="both"/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</w:tbl>
    <w:p w:rsidR="007D2F7A" w:rsidRDefault="00096044" w:rsidP="006B7E0E">
      <w:pPr>
        <w:jc w:val="both"/>
        <w:rPr>
          <w:color w:val="000000"/>
          <w:sz w:val="28"/>
          <w:szCs w:val="28"/>
        </w:rPr>
      </w:pPr>
      <w:r w:rsidRPr="007D2F7A">
        <w:rPr>
          <w:noProof/>
          <w:color w:val="000000"/>
          <w:sz w:val="28"/>
          <w:szCs w:val="28"/>
        </w:rPr>
        <w:drawing>
          <wp:inline distT="0" distB="0" distL="0" distR="0">
            <wp:extent cx="5925185" cy="8591550"/>
            <wp:effectExtent l="0" t="0" r="0" b="0"/>
            <wp:docPr id="1" name="Рисунок 3" descr="C:\Users\Tatyana\Pictures\2018-11-15 1\1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:\Users\Tatyana\Pictures\2018-11-15 1\1 00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5185" cy="859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7E0E" w:rsidRPr="00671BFF">
        <w:rPr>
          <w:color w:val="000000"/>
          <w:sz w:val="28"/>
          <w:szCs w:val="28"/>
        </w:rPr>
        <w:t xml:space="preserve"> </w:t>
      </w:r>
    </w:p>
    <w:p w:rsidR="007D2F7A" w:rsidRDefault="007D2F7A" w:rsidP="006B7E0E">
      <w:pPr>
        <w:jc w:val="both"/>
        <w:rPr>
          <w:color w:val="000000"/>
          <w:sz w:val="28"/>
          <w:szCs w:val="28"/>
        </w:rPr>
      </w:pPr>
    </w:p>
    <w:p w:rsidR="007D2F7A" w:rsidRDefault="007D2F7A" w:rsidP="006B7E0E">
      <w:pPr>
        <w:jc w:val="both"/>
        <w:rPr>
          <w:color w:val="000000"/>
          <w:sz w:val="28"/>
          <w:szCs w:val="28"/>
        </w:rPr>
      </w:pPr>
    </w:p>
    <w:p w:rsidR="007D2F7A" w:rsidRDefault="007D2F7A" w:rsidP="006B7E0E">
      <w:pPr>
        <w:jc w:val="both"/>
        <w:rPr>
          <w:color w:val="000000"/>
          <w:sz w:val="28"/>
          <w:szCs w:val="28"/>
        </w:rPr>
      </w:pPr>
    </w:p>
    <w:p w:rsidR="007D2F7A" w:rsidRDefault="007D2F7A" w:rsidP="006B7E0E">
      <w:pPr>
        <w:jc w:val="both"/>
        <w:rPr>
          <w:color w:val="000000"/>
          <w:sz w:val="28"/>
          <w:szCs w:val="28"/>
        </w:rPr>
      </w:pPr>
    </w:p>
    <w:p w:rsidR="007D2F7A" w:rsidRDefault="007D2F7A" w:rsidP="006B7E0E">
      <w:pPr>
        <w:jc w:val="both"/>
        <w:rPr>
          <w:color w:val="000000"/>
          <w:sz w:val="28"/>
          <w:szCs w:val="28"/>
        </w:rPr>
      </w:pP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- воспитанию у детей и подростков края патриотизма, гражданственности, бережного отношения к традициям, культуре и истории своего и других народов;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приобщению детей и подростков к историческому и духов</w:t>
      </w:r>
      <w:r w:rsidR="00B12156" w:rsidRPr="00671BFF">
        <w:rPr>
          <w:color w:val="000000"/>
          <w:sz w:val="28"/>
          <w:szCs w:val="28"/>
        </w:rPr>
        <w:t xml:space="preserve">ному наследию </w:t>
      </w:r>
      <w:r w:rsidR="00CC7C78" w:rsidRPr="00671BFF">
        <w:rPr>
          <w:color w:val="000000"/>
          <w:sz w:val="28"/>
          <w:szCs w:val="28"/>
        </w:rPr>
        <w:t xml:space="preserve"> </w:t>
      </w:r>
      <w:r w:rsidR="00CD1DC2" w:rsidRPr="00671BFF">
        <w:rPr>
          <w:color w:val="000000"/>
          <w:sz w:val="28"/>
          <w:szCs w:val="28"/>
        </w:rPr>
        <w:t>Ростовской</w:t>
      </w:r>
      <w:r w:rsidR="00CC7C78" w:rsidRPr="00671BFF">
        <w:rPr>
          <w:color w:val="000000"/>
          <w:sz w:val="28"/>
          <w:szCs w:val="28"/>
        </w:rPr>
        <w:t xml:space="preserve"> области</w:t>
      </w:r>
      <w:r w:rsidR="00CD1DC2" w:rsidRPr="00671BFF">
        <w:rPr>
          <w:color w:val="000000"/>
          <w:sz w:val="28"/>
          <w:szCs w:val="28"/>
        </w:rPr>
        <w:t>, хутора Мирный,</w:t>
      </w:r>
      <w:r w:rsidRPr="00671BFF">
        <w:rPr>
          <w:color w:val="000000"/>
          <w:sz w:val="28"/>
          <w:szCs w:val="28"/>
        </w:rPr>
        <w:t xml:space="preserve"> через практическое участие в сборе и хранении документов, изучении и благоустройстве памятников.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Задачами школьного музея являются: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использование культурных це</w:t>
      </w:r>
      <w:r w:rsidR="00B12156" w:rsidRPr="00671BFF">
        <w:rPr>
          <w:color w:val="000000"/>
          <w:sz w:val="28"/>
          <w:szCs w:val="28"/>
        </w:rPr>
        <w:t xml:space="preserve">нностей </w:t>
      </w:r>
      <w:r w:rsidR="00CD1DC2" w:rsidRPr="00671BFF">
        <w:rPr>
          <w:color w:val="000000"/>
          <w:sz w:val="28"/>
          <w:szCs w:val="28"/>
        </w:rPr>
        <w:t xml:space="preserve">Ростовской </w:t>
      </w:r>
      <w:r w:rsidR="00CC7C78" w:rsidRPr="00671BFF">
        <w:rPr>
          <w:color w:val="000000"/>
          <w:sz w:val="28"/>
          <w:szCs w:val="28"/>
        </w:rPr>
        <w:t>области</w:t>
      </w:r>
      <w:r w:rsidR="00B12156" w:rsidRPr="00671BFF">
        <w:rPr>
          <w:color w:val="000000"/>
          <w:sz w:val="28"/>
          <w:szCs w:val="28"/>
        </w:rPr>
        <w:t xml:space="preserve">, </w:t>
      </w:r>
      <w:r w:rsidR="00CC7C78" w:rsidRPr="00671BFF">
        <w:rPr>
          <w:color w:val="000000"/>
          <w:sz w:val="28"/>
          <w:szCs w:val="28"/>
        </w:rPr>
        <w:t>Е</w:t>
      </w:r>
      <w:r w:rsidR="00CD1DC2" w:rsidRPr="00671BFF">
        <w:rPr>
          <w:color w:val="000000"/>
          <w:sz w:val="28"/>
          <w:szCs w:val="28"/>
        </w:rPr>
        <w:t xml:space="preserve">горлыкского </w:t>
      </w:r>
      <w:r w:rsidR="00CC7C78" w:rsidRPr="00671BFF">
        <w:rPr>
          <w:color w:val="000000"/>
          <w:sz w:val="28"/>
          <w:szCs w:val="28"/>
        </w:rPr>
        <w:t xml:space="preserve"> района, </w:t>
      </w:r>
      <w:r w:rsidR="00CD1DC2" w:rsidRPr="00671BFF">
        <w:rPr>
          <w:color w:val="000000"/>
          <w:sz w:val="28"/>
          <w:szCs w:val="28"/>
        </w:rPr>
        <w:t>хутора Мирный</w:t>
      </w:r>
      <w:r w:rsidRPr="00671BFF">
        <w:rPr>
          <w:color w:val="000000"/>
          <w:sz w:val="28"/>
          <w:szCs w:val="28"/>
        </w:rPr>
        <w:t xml:space="preserve"> для развития детей и подростков;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содействие в организации и проведении учебно-воспитательного процесса;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охрана и пропаганда памятников истории, к</w:t>
      </w:r>
      <w:r w:rsidR="00B12156" w:rsidRPr="00671BFF">
        <w:rPr>
          <w:color w:val="000000"/>
          <w:sz w:val="28"/>
          <w:szCs w:val="28"/>
        </w:rPr>
        <w:t xml:space="preserve">ультуры и природы родного </w:t>
      </w:r>
      <w:r w:rsidR="00CD1DC2" w:rsidRPr="00671BFF">
        <w:rPr>
          <w:color w:val="000000"/>
          <w:sz w:val="28"/>
          <w:szCs w:val="28"/>
        </w:rPr>
        <w:t>хутора</w:t>
      </w:r>
      <w:r w:rsidRPr="00671BFF">
        <w:rPr>
          <w:color w:val="000000"/>
          <w:sz w:val="28"/>
          <w:szCs w:val="28"/>
        </w:rPr>
        <w:t xml:space="preserve">, </w:t>
      </w:r>
      <w:r w:rsidR="00CD1DC2" w:rsidRPr="00671BFF">
        <w:rPr>
          <w:color w:val="000000"/>
          <w:sz w:val="28"/>
          <w:szCs w:val="28"/>
        </w:rPr>
        <w:t>района</w:t>
      </w:r>
      <w:r w:rsidRPr="00671BFF">
        <w:rPr>
          <w:color w:val="000000"/>
          <w:sz w:val="28"/>
          <w:szCs w:val="28"/>
        </w:rPr>
        <w:t>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активная экскурсионно-массовая работа с учащимися, с населением, тесная связь с ветеранскими и общественными объединениями;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формирование фонда школьного музея и обеспечение его сохранности.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> </w:t>
      </w:r>
    </w:p>
    <w:p w:rsidR="006B7E0E" w:rsidRPr="00671BFF" w:rsidRDefault="006B7E0E" w:rsidP="006B7E0E">
      <w:pPr>
        <w:jc w:val="both"/>
        <w:rPr>
          <w:b/>
          <w:color w:val="000000"/>
          <w:sz w:val="28"/>
          <w:szCs w:val="28"/>
        </w:rPr>
      </w:pPr>
      <w:r w:rsidRPr="00671BFF">
        <w:rPr>
          <w:b/>
          <w:color w:val="000000"/>
          <w:sz w:val="28"/>
          <w:szCs w:val="28"/>
        </w:rPr>
        <w:t>4.Содержание и формы работы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Школьные музеи в своей деятельности руководствуются документами: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Закон Российской Федерации об образовании от 13 января 1996года №12-ФЗ;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письмо Министерства образования России №28-51-181/16 от 12 марта 2003г. </w:t>
      </w:r>
      <w:r w:rsidR="00CC7C78" w:rsidRPr="00671BFF">
        <w:rPr>
          <w:color w:val="000000"/>
          <w:sz w:val="28"/>
          <w:szCs w:val="28"/>
        </w:rPr>
        <w:t>«</w:t>
      </w:r>
      <w:r w:rsidRPr="00671BFF">
        <w:rPr>
          <w:color w:val="000000"/>
          <w:sz w:val="28"/>
          <w:szCs w:val="28"/>
        </w:rPr>
        <w:t>О деятельности музеев образовательных учреждений</w:t>
      </w:r>
      <w:r w:rsidR="00CC7C78" w:rsidRPr="00671BFF">
        <w:rPr>
          <w:color w:val="000000"/>
          <w:sz w:val="28"/>
          <w:szCs w:val="28"/>
        </w:rPr>
        <w:t>»</w:t>
      </w:r>
      <w:r w:rsidRPr="00671BFF">
        <w:rPr>
          <w:color w:val="000000"/>
          <w:sz w:val="28"/>
          <w:szCs w:val="28"/>
        </w:rPr>
        <w:t>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нормативные документы о фондах государственных музеев России;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Закон Российской Федерации «Основы законодательства РФ о культуре», постановление ВСРФ №3612-1 от 09.11.1992г..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Школьны</w:t>
      </w:r>
      <w:r w:rsidR="00CD1DC2" w:rsidRPr="00671BFF">
        <w:rPr>
          <w:color w:val="000000"/>
          <w:sz w:val="28"/>
          <w:szCs w:val="28"/>
        </w:rPr>
        <w:t>й</w:t>
      </w:r>
      <w:r w:rsidRPr="00671BFF">
        <w:rPr>
          <w:color w:val="000000"/>
          <w:sz w:val="28"/>
          <w:szCs w:val="28"/>
        </w:rPr>
        <w:t xml:space="preserve"> музе</w:t>
      </w:r>
      <w:r w:rsidR="00CD1DC2" w:rsidRPr="00671BFF">
        <w:rPr>
          <w:color w:val="000000"/>
          <w:sz w:val="28"/>
          <w:szCs w:val="28"/>
        </w:rPr>
        <w:t>й</w:t>
      </w:r>
      <w:r w:rsidRPr="00671BFF">
        <w:rPr>
          <w:color w:val="000000"/>
          <w:sz w:val="28"/>
          <w:szCs w:val="28"/>
        </w:rPr>
        <w:t xml:space="preserve"> принимают участие в плановых выставках, конкурсах, смотрах, включаются в программы культурно-патриотического и молодежного движения, участвуют в традиционных </w:t>
      </w:r>
      <w:r w:rsidR="00CD1DC2" w:rsidRPr="00671BFF">
        <w:rPr>
          <w:color w:val="000000"/>
          <w:sz w:val="28"/>
          <w:szCs w:val="28"/>
        </w:rPr>
        <w:t>районных</w:t>
      </w:r>
      <w:r w:rsidRPr="00671BFF">
        <w:rPr>
          <w:color w:val="000000"/>
          <w:sz w:val="28"/>
          <w:szCs w:val="28"/>
        </w:rPr>
        <w:t xml:space="preserve"> краеведческих чтениях школьников</w:t>
      </w:r>
      <w:r w:rsidR="00CD1DC2" w:rsidRPr="00671BFF">
        <w:rPr>
          <w:color w:val="000000"/>
          <w:sz w:val="28"/>
          <w:szCs w:val="28"/>
        </w:rPr>
        <w:t>,</w:t>
      </w:r>
      <w:r w:rsidRPr="00671BFF">
        <w:rPr>
          <w:color w:val="000000"/>
          <w:sz w:val="28"/>
          <w:szCs w:val="28"/>
        </w:rPr>
        <w:t xml:space="preserve"> предметных олимпиадах, представляя на них результаты работы юных исследователей по тематике музея.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Совет музея: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изучает литературно-исторические и другие источники соответствующей профилю музея, тематики;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систематически пополняет фонды и библиотеки музея путем активного поиска в туристских походах, экскурсиях;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ведет строгий учет фондов в инвентарной книге, обеспечивает сохранность музейных предметов;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создает и обновляет экспозиции, выставки;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проводит экскурсионно-лекторскую и массовую работу для учащихся и населения;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 устанавливает и поддерживает связь со школьными музеями соответствующего профиля;</w:t>
      </w:r>
    </w:p>
    <w:p w:rsidR="006B7E0E" w:rsidRPr="00671BFF" w:rsidRDefault="006B7E0E" w:rsidP="00CD1DC2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</w:t>
      </w:r>
    </w:p>
    <w:p w:rsidR="006B7E0E" w:rsidRPr="00671BFF" w:rsidRDefault="006B7E0E" w:rsidP="006B7E0E">
      <w:pPr>
        <w:jc w:val="both"/>
        <w:rPr>
          <w:b/>
          <w:color w:val="000000"/>
          <w:sz w:val="28"/>
          <w:szCs w:val="28"/>
        </w:rPr>
      </w:pPr>
      <w:r w:rsidRPr="00671BFF">
        <w:rPr>
          <w:b/>
          <w:color w:val="000000"/>
          <w:sz w:val="28"/>
          <w:szCs w:val="28"/>
        </w:rPr>
        <w:t>5. Организация деятельности музея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lastRenderedPageBreak/>
        <w:t xml:space="preserve">     Создание школьного музея является результатом целенаправленной, творческой поисково-исследовательской работы школьников и педагогов по теме, связанной с историей, культурой, природой родного края, и возможно при наличии: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-актива учащихся, способного осуществлять систематическую поисковую, фондовую, экспозиционную, культурно-просветительскую работу;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-руководителя-педагога и активного участия в этой работе педагогического коллектива;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-собранной и зарегистрированной в инвентарной книге коллекции музейных предметов, дающей возможность создать музей определенного профиля;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-экспозиций, отвечающих по содержанию и оформлению современным требованиям;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-помещения, площадки и оборудования, обеспечивающих сохранность музейных предметов и условия их показа;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-устава (положения) музея, утвержденного руководителем образовательного учреждения.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Профиль школьного музея определяется педагогической целесообразностью и характером имеющихся коллекций памятников истории и культуры, природы. Школьны</w:t>
      </w:r>
      <w:r w:rsidR="00671BFF" w:rsidRPr="00671BFF">
        <w:rPr>
          <w:color w:val="000000"/>
          <w:sz w:val="28"/>
          <w:szCs w:val="28"/>
        </w:rPr>
        <w:t xml:space="preserve">й </w:t>
      </w:r>
      <w:r w:rsidRPr="00671BFF">
        <w:rPr>
          <w:color w:val="000000"/>
          <w:sz w:val="28"/>
          <w:szCs w:val="28"/>
        </w:rPr>
        <w:t>музе</w:t>
      </w:r>
      <w:r w:rsidR="00671BFF" w:rsidRPr="00671BFF">
        <w:rPr>
          <w:color w:val="000000"/>
          <w:sz w:val="28"/>
          <w:szCs w:val="28"/>
        </w:rPr>
        <w:t>й</w:t>
      </w:r>
      <w:r w:rsidRPr="00671BFF">
        <w:rPr>
          <w:color w:val="000000"/>
          <w:sz w:val="28"/>
          <w:szCs w:val="28"/>
        </w:rPr>
        <w:t xml:space="preserve"> име</w:t>
      </w:r>
      <w:r w:rsidR="00671BFF" w:rsidRPr="00671BFF">
        <w:rPr>
          <w:color w:val="000000"/>
          <w:sz w:val="28"/>
          <w:szCs w:val="28"/>
        </w:rPr>
        <w:t>е</w:t>
      </w:r>
      <w:r w:rsidRPr="00671BFF">
        <w:rPr>
          <w:color w:val="000000"/>
          <w:sz w:val="28"/>
          <w:szCs w:val="28"/>
        </w:rPr>
        <w:t>т</w:t>
      </w:r>
      <w:r w:rsidR="00671BFF" w:rsidRPr="00671BFF">
        <w:rPr>
          <w:color w:val="000000"/>
          <w:sz w:val="28"/>
          <w:szCs w:val="28"/>
        </w:rPr>
        <w:t xml:space="preserve"> </w:t>
      </w:r>
      <w:r w:rsidRPr="00671BFF">
        <w:rPr>
          <w:color w:val="000000"/>
          <w:sz w:val="28"/>
          <w:szCs w:val="28"/>
        </w:rPr>
        <w:t xml:space="preserve"> профили: исторический, комплексный краеведческий и естественно-научный ( географический, охраны природы и т</w:t>
      </w:r>
      <w:r w:rsidR="00671BFF" w:rsidRPr="00671BFF">
        <w:rPr>
          <w:color w:val="000000"/>
          <w:sz w:val="28"/>
          <w:szCs w:val="28"/>
        </w:rPr>
        <w:t>.д</w:t>
      </w:r>
      <w:r w:rsidRPr="00671BFF">
        <w:rPr>
          <w:color w:val="000000"/>
          <w:sz w:val="28"/>
          <w:szCs w:val="28"/>
        </w:rPr>
        <w:t xml:space="preserve">     Вопрос об открытии музея решается советом школы или педагогическим советом. 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>Решение об открытии музея согласов</w:t>
      </w:r>
      <w:r w:rsidR="00671BFF" w:rsidRPr="00671BFF">
        <w:rPr>
          <w:color w:val="000000"/>
          <w:sz w:val="28"/>
          <w:szCs w:val="28"/>
        </w:rPr>
        <w:t xml:space="preserve">анно </w:t>
      </w:r>
      <w:r w:rsidRPr="00671BFF">
        <w:rPr>
          <w:color w:val="000000"/>
          <w:sz w:val="28"/>
          <w:szCs w:val="28"/>
        </w:rPr>
        <w:t xml:space="preserve">с районным </w:t>
      </w:r>
      <w:r w:rsidR="00671BFF" w:rsidRPr="00671BFF">
        <w:rPr>
          <w:color w:val="000000"/>
          <w:sz w:val="28"/>
          <w:szCs w:val="28"/>
        </w:rPr>
        <w:t>отделом п</w:t>
      </w:r>
      <w:r w:rsidRPr="00671BFF">
        <w:rPr>
          <w:color w:val="000000"/>
          <w:sz w:val="28"/>
          <w:szCs w:val="28"/>
        </w:rPr>
        <w:t>о образованию, и оформл</w:t>
      </w:r>
      <w:r w:rsidR="00671BFF" w:rsidRPr="00671BFF">
        <w:rPr>
          <w:color w:val="000000"/>
          <w:sz w:val="28"/>
          <w:szCs w:val="28"/>
        </w:rPr>
        <w:t>ен</w:t>
      </w:r>
      <w:r w:rsidRPr="00671BFF">
        <w:rPr>
          <w:color w:val="000000"/>
          <w:sz w:val="28"/>
          <w:szCs w:val="28"/>
        </w:rPr>
        <w:t xml:space="preserve"> приказом директора образовательного учреждения.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Учет и регистрация школьного музея осуществляются в соответствии с инструкцией о паспортизации музеев образовательных учреждений, утверждаемой Министерством образования Российской Федерации.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Наличие школьного музея, имеющего паспорт и прошедшего очередную переаттестацию, учитывается при определении объемных и качественных показателей при отнесении учреждений и организаций образования к группам по оплате труда руководящих работников.</w:t>
      </w:r>
    </w:p>
    <w:p w:rsidR="00CC7C78" w:rsidRPr="00671BFF" w:rsidRDefault="00CC7C78" w:rsidP="006B7E0E">
      <w:pPr>
        <w:jc w:val="both"/>
        <w:rPr>
          <w:color w:val="000000"/>
          <w:sz w:val="28"/>
          <w:szCs w:val="28"/>
        </w:rPr>
      </w:pPr>
    </w:p>
    <w:p w:rsidR="006B7E0E" w:rsidRPr="00671BFF" w:rsidRDefault="006B7E0E" w:rsidP="006B7E0E">
      <w:pPr>
        <w:jc w:val="both"/>
        <w:rPr>
          <w:b/>
          <w:color w:val="000000"/>
          <w:sz w:val="28"/>
          <w:szCs w:val="28"/>
        </w:rPr>
      </w:pPr>
      <w:r w:rsidRPr="00671BFF">
        <w:rPr>
          <w:b/>
          <w:color w:val="000000"/>
          <w:sz w:val="28"/>
          <w:szCs w:val="28"/>
        </w:rPr>
        <w:t xml:space="preserve">6. Функции музея 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Основными функциями музея являются: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-документирование природы, истории и культуры родного края;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-осуществление музейными средствами деятельности по воспитанию, обучению, развитию, социализации обучающихся;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-организация культурно-просветительской, методической, информационной и иной деятельности, разрешенной законом;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-развитие детского самоуправления.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> </w:t>
      </w:r>
    </w:p>
    <w:p w:rsidR="006B7E0E" w:rsidRPr="00671BFF" w:rsidRDefault="006B7E0E" w:rsidP="006B7E0E">
      <w:pPr>
        <w:jc w:val="both"/>
        <w:rPr>
          <w:b/>
          <w:color w:val="000000"/>
          <w:sz w:val="28"/>
          <w:szCs w:val="28"/>
        </w:rPr>
      </w:pPr>
      <w:r w:rsidRPr="00671BFF">
        <w:rPr>
          <w:b/>
          <w:color w:val="000000"/>
          <w:sz w:val="28"/>
          <w:szCs w:val="28"/>
        </w:rPr>
        <w:t>7.Учет и обеспечение сохранности фондов школьного музея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Учет музейных предметов собрания музея осуществляется раздельно по основному и научно-вспомогательному фондам: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lastRenderedPageBreak/>
        <w:t xml:space="preserve">   -учет музейных предметов основного фонда (подлинных памятников материальной и духовной культуры, объектов природы) осуществляется в книге поступлений музея;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-учет научно-вспомогательных материалов (копий, макетов, диаграмм и т. п.) осуществляется в книге учета научно-вспомогательного фонда.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Закрепление музейных предметов и музейных коллекций в собственность образовательного учреждения производится собственником в соответствии с законодательством Российской Федерации на праве оперативного управления.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Ответственность за сохранность фондов музея несет руководитель образовательного учреждения.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Хранение в музеях взрывоопасных и иных предметов, угрожающих жизни и безопасности людей, категорически запрещается.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Хранение огнестрельного и холодного оружия осуществляется в соответствии с действующим законодательством.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Музейные предметы, сохранность которых не может быть обеспечена музеем, должны быть переданы на хранение в ближайший или профильный государственный музей, архив.</w:t>
      </w:r>
    </w:p>
    <w:p w:rsidR="006B7E0E" w:rsidRPr="00671BFF" w:rsidRDefault="006B7E0E" w:rsidP="006B7E0E">
      <w:pPr>
        <w:jc w:val="both"/>
        <w:rPr>
          <w:b/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> </w:t>
      </w:r>
      <w:r w:rsidRPr="00671BFF">
        <w:rPr>
          <w:b/>
          <w:color w:val="000000"/>
          <w:sz w:val="28"/>
          <w:szCs w:val="28"/>
        </w:rPr>
        <w:t>8. Руководство деятельностью школьного музея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Общее руководство деятельностью музея осуществляет руководитель образовательного учреждения.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Непосредственное руководство практической деятельностью музея осуществляет руководитель музея, назначенный приказом по образовательному учреждению.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Текущую работу музея осуществляет совет музея.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В целях оказания помощи школьному музею может быть организован совет содействия или попечительский совет.</w:t>
      </w:r>
    </w:p>
    <w:p w:rsidR="006B7E0E" w:rsidRPr="00671BFF" w:rsidRDefault="006B7E0E" w:rsidP="006B7E0E">
      <w:pPr>
        <w:jc w:val="both"/>
        <w:rPr>
          <w:b/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> </w:t>
      </w:r>
      <w:r w:rsidRPr="00671BFF">
        <w:rPr>
          <w:b/>
          <w:color w:val="000000"/>
          <w:sz w:val="28"/>
          <w:szCs w:val="28"/>
        </w:rPr>
        <w:t>9.Реорганизация (ликвидация) школьного музея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Вопрос о реорганизации (ликвидации) музея, а также о судьбе его коллекций решатся учредителем по согласованию с вышестоящим органом управления образованием.</w:t>
      </w:r>
    </w:p>
    <w:p w:rsidR="006B7E0E" w:rsidRPr="00671BFF" w:rsidRDefault="006B7E0E" w:rsidP="006B7E0E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Для передачи фондов школьных музеев в государственный или общественный музей создается специальная музейная комиссия.</w:t>
      </w:r>
    </w:p>
    <w:p w:rsidR="006B7E0E" w:rsidRPr="00671BFF" w:rsidRDefault="006B7E0E" w:rsidP="001D5883">
      <w:pPr>
        <w:jc w:val="both"/>
        <w:rPr>
          <w:color w:val="000000"/>
          <w:sz w:val="28"/>
          <w:szCs w:val="28"/>
        </w:rPr>
      </w:pPr>
      <w:r w:rsidRPr="00671BFF">
        <w:rPr>
          <w:color w:val="000000"/>
          <w:sz w:val="28"/>
          <w:szCs w:val="28"/>
        </w:rPr>
        <w:t xml:space="preserve">     Паспорт школьного музея при закрытии передается в</w:t>
      </w:r>
      <w:r w:rsidR="00B12156" w:rsidRPr="00671BFF">
        <w:rPr>
          <w:color w:val="000000"/>
          <w:sz w:val="28"/>
          <w:szCs w:val="28"/>
        </w:rPr>
        <w:t xml:space="preserve"> </w:t>
      </w:r>
      <w:r w:rsidR="00CC7C78" w:rsidRPr="00671BFF">
        <w:rPr>
          <w:color w:val="000000"/>
          <w:sz w:val="28"/>
          <w:szCs w:val="28"/>
        </w:rPr>
        <w:t xml:space="preserve">отдел </w:t>
      </w:r>
      <w:r w:rsidR="00B12156" w:rsidRPr="00671BFF">
        <w:rPr>
          <w:color w:val="000000"/>
          <w:sz w:val="28"/>
          <w:szCs w:val="28"/>
        </w:rPr>
        <w:t xml:space="preserve">образования </w:t>
      </w:r>
      <w:r w:rsidR="00671BFF" w:rsidRPr="00671BFF">
        <w:rPr>
          <w:color w:val="000000"/>
          <w:sz w:val="28"/>
          <w:szCs w:val="28"/>
        </w:rPr>
        <w:t xml:space="preserve">Егорлыкского </w:t>
      </w:r>
      <w:r w:rsidR="00B12156" w:rsidRPr="00671BFF">
        <w:rPr>
          <w:color w:val="000000"/>
          <w:sz w:val="28"/>
          <w:szCs w:val="28"/>
        </w:rPr>
        <w:t>района</w:t>
      </w:r>
      <w:r w:rsidR="00CC7C78" w:rsidRPr="00671BFF">
        <w:rPr>
          <w:color w:val="000000"/>
          <w:sz w:val="28"/>
          <w:szCs w:val="28"/>
        </w:rPr>
        <w:t>.</w:t>
      </w:r>
    </w:p>
    <w:p w:rsidR="006B7E0E" w:rsidRPr="00671BFF" w:rsidRDefault="006B7E0E">
      <w:pPr>
        <w:rPr>
          <w:sz w:val="28"/>
          <w:szCs w:val="28"/>
        </w:rPr>
      </w:pPr>
    </w:p>
    <w:sectPr w:rsidR="006B7E0E" w:rsidRPr="00671BFF" w:rsidSect="007D2F7A">
      <w:footerReference w:type="default" r:id="rId7"/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1C79" w:rsidRDefault="00451C79" w:rsidP="000509B7">
      <w:r>
        <w:separator/>
      </w:r>
    </w:p>
  </w:endnote>
  <w:endnote w:type="continuationSeparator" w:id="0">
    <w:p w:rsidR="00451C79" w:rsidRDefault="00451C79" w:rsidP="000509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09B7" w:rsidRDefault="000509B7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D2F7A">
      <w:rPr>
        <w:noProof/>
      </w:rPr>
      <w:t>1</w:t>
    </w:r>
    <w:r>
      <w:fldChar w:fldCharType="end"/>
    </w:r>
  </w:p>
  <w:p w:rsidR="000509B7" w:rsidRDefault="000509B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1C79" w:rsidRDefault="00451C79" w:rsidP="000509B7">
      <w:r>
        <w:separator/>
      </w:r>
    </w:p>
  </w:footnote>
  <w:footnote w:type="continuationSeparator" w:id="0">
    <w:p w:rsidR="00451C79" w:rsidRDefault="00451C79" w:rsidP="000509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E0E"/>
    <w:rsid w:val="000509B7"/>
    <w:rsid w:val="00096044"/>
    <w:rsid w:val="00171149"/>
    <w:rsid w:val="001C6A1F"/>
    <w:rsid w:val="001D5883"/>
    <w:rsid w:val="00451C79"/>
    <w:rsid w:val="005E4D6E"/>
    <w:rsid w:val="006403F9"/>
    <w:rsid w:val="00671BFF"/>
    <w:rsid w:val="0069775A"/>
    <w:rsid w:val="006B7E0E"/>
    <w:rsid w:val="00743129"/>
    <w:rsid w:val="007D21FB"/>
    <w:rsid w:val="007D2F7A"/>
    <w:rsid w:val="008C1664"/>
    <w:rsid w:val="008F4CF5"/>
    <w:rsid w:val="00AA1A8A"/>
    <w:rsid w:val="00B12156"/>
    <w:rsid w:val="00C107B1"/>
    <w:rsid w:val="00C641E9"/>
    <w:rsid w:val="00CB3B70"/>
    <w:rsid w:val="00CB6A59"/>
    <w:rsid w:val="00CC7C78"/>
    <w:rsid w:val="00CD1DC2"/>
    <w:rsid w:val="00CE63B9"/>
    <w:rsid w:val="00E46674"/>
    <w:rsid w:val="00EB782B"/>
    <w:rsid w:val="00FE0EA1"/>
    <w:rsid w:val="00FE7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FE16CD22-E457-4C53-96D4-0F138195F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uiPriority w:val="99"/>
    <w:rsid w:val="006B7E0E"/>
    <w:pPr>
      <w:spacing w:before="40" w:after="40"/>
    </w:pPr>
    <w:rPr>
      <w:sz w:val="20"/>
      <w:szCs w:val="20"/>
    </w:rPr>
  </w:style>
  <w:style w:type="paragraph" w:styleId="a4">
    <w:name w:val="No Spacing"/>
    <w:uiPriority w:val="1"/>
    <w:qFormat/>
    <w:rsid w:val="00CC7C78"/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a"/>
    <w:link w:val="a6"/>
    <w:rsid w:val="000509B7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link w:val="a5"/>
    <w:rsid w:val="000509B7"/>
    <w:rPr>
      <w:sz w:val="24"/>
      <w:szCs w:val="24"/>
    </w:rPr>
  </w:style>
  <w:style w:type="paragraph" w:styleId="a7">
    <w:name w:val="footer"/>
    <w:basedOn w:val="a"/>
    <w:link w:val="a8"/>
    <w:uiPriority w:val="99"/>
    <w:rsid w:val="000509B7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Нижний колонтитул Знак"/>
    <w:link w:val="a7"/>
    <w:uiPriority w:val="99"/>
    <w:rsid w:val="000509B7"/>
    <w:rPr>
      <w:sz w:val="24"/>
      <w:szCs w:val="24"/>
    </w:rPr>
  </w:style>
  <w:style w:type="paragraph" w:styleId="a9">
    <w:name w:val="Balloon Text"/>
    <w:basedOn w:val="a"/>
    <w:link w:val="aa"/>
    <w:rsid w:val="00671BFF"/>
    <w:rPr>
      <w:rFonts w:ascii="Segoe UI" w:hAnsi="Segoe UI"/>
      <w:sz w:val="18"/>
      <w:szCs w:val="18"/>
      <w:lang w:val="x-none" w:eastAsia="x-none"/>
    </w:rPr>
  </w:style>
  <w:style w:type="character" w:customStyle="1" w:styleId="aa">
    <w:name w:val="Текст выноски Знак"/>
    <w:link w:val="a9"/>
    <w:rsid w:val="00671BFF"/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59"/>
    <w:rsid w:val="001D5883"/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4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27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4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722</Words>
  <Characters>5842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Примерное положение о музее образовательного учреждения</vt:lpstr>
    </vt:vector>
  </TitlesOfParts>
  <Company>ED</Company>
  <LinksUpToDate>false</LinksUpToDate>
  <CharactersWithSpaces>6551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Примерное положение о музее образовательного учреждения</dc:title>
  <dc:subject/>
  <dc:creator>fujitsu</dc:creator>
  <cp:keywords/>
  <dc:description/>
  <cp:lastModifiedBy>Admin</cp:lastModifiedBy>
  <cp:revision>2</cp:revision>
  <cp:lastPrinted>2018-11-15T07:37:00Z</cp:lastPrinted>
  <dcterms:created xsi:type="dcterms:W3CDTF">2018-11-18T15:54:00Z</dcterms:created>
  <dcterms:modified xsi:type="dcterms:W3CDTF">2018-11-18T15:54:00Z</dcterms:modified>
</cp:coreProperties>
</file>